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spacing w:after="0" w:line="240" w:lineRule="auto"/>
        <w:jc w:val="center"/>
        <w:rPr>
          <w:rFonts w:hAnsi="Times New Roman" w:ascii="Times New Roman" w:eastAsia="MS Mincho"/>
          <w:b/>
          <w:sz w:val="24"/>
          <w:szCs w:val="24"/>
        </w:rPr>
      </w:pPr>
      <w:r>
        <w:rPr>
          <w:rFonts w:hAnsi="Times New Roman" w:ascii="Times New Roman" w:eastAsia="MS Mincho"/>
          <w:b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  ШЕРСТЮК ОКСАНА </w:t>
      </w:r>
    </w:p>
    <w:p>
      <w:pPr>
        <w:spacing w:after="0" w:line="240" w:lineRule="auto"/>
        <w:rPr>
          <w:rFonts w:hAnsi="Times New Roman" w:ascii="Times New Roman" w:eastAsia="MS Mincho"/>
          <w:sz w:val="24"/>
          <w:szCs w:val="24"/>
        </w:rPr>
      </w:pPr>
      <w:r>
        <w:rPr>
          <w:rFonts w:hAnsi="Times New Roman" w:ascii="Times New Roman" w:eastAsia="MS Mincho"/>
          <w:b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drawing>
          <wp:anchor simplePos="0" relativeHeight="0" behindDoc="1" locked="0" layoutInCell="1" allowOverlap="1">
            <wp:simplePos x="0" y="0"/>
            <wp:positionH relativeFrom="column">
              <wp:posOffset>-3809</wp:posOffset>
            </wp:positionH>
            <wp:positionV relativeFrom="paragraph">
              <wp:posOffset>0</wp:posOffset>
            </wp:positionV>
            <wp:extent cx="911344" cy="1028700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584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348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jc w:val="center"/>
        <w:rPr>
          <w:rFonts w:hAnsi="Times New Roman" w:ascii="Times New Roman" w:eastAsia="MS Mincho"/>
          <w:sz w:val="24"/>
          <w:szCs w:val="24"/>
        </w:rPr>
      </w:pPr>
      <w:r>
        <w:rPr>
          <w:rFonts w:hAnsi="Times New Roman" w:ascii="Times New Roman" w:eastAsia="MS Mincho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г.Минск, Казинца,51-2-25</w:t>
      </w:r>
    </w:p>
    <w:p>
      <w:pPr>
        <w:spacing w:after="0" w:line="240" w:lineRule="auto"/>
        <w:jc w:val="center"/>
        <w:rPr>
          <w:rFonts w:hAnsi="Times New Roman" w:ascii="Times New Roman" w:eastAsia="MS Mincho"/>
          <w:sz w:val="24"/>
          <w:szCs w:val="24"/>
        </w:rPr>
      </w:pPr>
      <w:r>
        <w:rPr>
          <w:rFonts w:hAnsi="Times New Roman" w:ascii="Times New Roman" w:eastAsia="MS Mincho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тел. +37525 7855730 (+ Viber)</w:t>
      </w:r>
    </w:p>
    <w:p>
      <w:pPr>
        <w:spacing w:after="0" w:line="240" w:lineRule="auto"/>
        <w:jc w:val="center"/>
        <w:rPr>
          <w:rFonts w:hAnsi="Times New Roman" w:ascii="Times New Roman" w:eastAsia="MS Mincho"/>
          <w:sz w:val="24"/>
          <w:szCs w:val="24"/>
        </w:rPr>
      </w:pPr>
      <w:r>
        <w:rPr>
          <w:rFonts w:hAnsi="Times New Roman" w:ascii="Times New Roman" w:eastAsia="MS Mincho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e-mail </w:t>
      </w:r>
      <w:hyperlink r:id="rId6">
        <w:r>
          <w:rPr>
            <w:color w:val="0000FF"/>
            <w:rFonts w:hAnsi="Times New Roman" w:ascii="Times New Roman" w:eastAsia="MS Mincho"/>
            <w:b w:val="0"/>
            <w:i w:val="0"/>
            <w:strike w:val="0"/>
            <w:dstrike w:val="0"/>
            <w:emboss w:val="0"/>
            <w:imprint w:val="0"/>
            <w:outline w:val="0"/>
            <w:shadow w:val="0"/>
            <w:sz w:val="24"/>
            <w:szCs w:val="24"/>
            <w:u w:val="single"/>
          </w:rPr>
          <w:t xml:space="preserve">stannevala@mail.ru</w:t>
        </w:r>
      </w:hyperlink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 (предпочтительно)</w:t>
      </w:r>
    </w:p>
    <w:p>
      <w:pPr>
        <w:spacing w:after="0" w:line="240" w:lineRule="auto"/>
        <w:jc w:val="center"/>
        <w:rPr>
          <w:rFonts w:hAnsi="Times New Roman" w:ascii="Times New Roman" w:eastAsia="MS Mincho"/>
          <w:sz w:val="24"/>
          <w:szCs w:val="24"/>
        </w:rPr>
      </w:pPr>
      <w:r>
        <w:rPr>
          <w:rFonts w:hAnsi="Times New Roman" w:ascii="Times New Roman" w:eastAsia="MS Mincho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Skype: greatdestiny22 (по договоренности)</w:t>
      </w:r>
    </w:p>
    <w:p>
      <w:pPr>
        <w:spacing w:after="0" w:line="240" w:lineRule="auto"/>
        <w:jc w:val="center"/>
        <w:rPr>
          <w:rFonts w:hAnsi="Times New Roman" w:ascii="Times New Roman" w:eastAsia="MS Mincho"/>
          <w:sz w:val="24"/>
          <w:szCs w:val="24"/>
        </w:rPr>
      </w:pPr>
    </w:p>
    <w:tbl>
      <w:tblPr>
        <w:tblW w:w="0" w:type="auto"/>
        <w:tblBorders>
          <w:top w:val="single" w:sz="4" w:color="000000"/>
          <w:bottom w:val="single" w:sz="4" w:color="000000"/>
          <w:insideH w:val="single" w:sz="4" w:color="000000"/>
          <w:insideV w:val="single" w:sz="4" w:color="000000"/>
        </w:tblBorders>
        <w:tblLook w:val="0000"/>
        <w:tblLayout w:type="fixed"/>
      </w:tblPr>
      <w:tblGrid>
        <w:gridCol w:w="3189"/>
        <w:gridCol w:w="5794"/>
      </w:tblGrid>
      <w:tr>
        <w:trPr>
          <w:trHeight w:val="631"/>
        </w:trPr>
        <w:tc>
          <w:tcPr>
            <w:tcW w:w="3189" w:type="dxa"/>
          </w:tcPr>
          <w:p>
            <w:pPr>
              <w:spacing w:before="240" w:after="60" w:line="240" w:lineRule="auto"/>
              <w:rPr>
                <w:rFonts w:hAnsi="Arial" w:ascii="Arial" w:eastAsia="MS Mincho" w:cs="Arial"/>
                <w:b/>
                <w:bCs/>
                <w:sz w:val="32"/>
                <w:szCs w:val="32"/>
              </w:rPr>
            </w:pPr>
            <w:r>
              <w:rPr>
                <w:rFonts w:hAnsi="Arial" w:ascii="Arial" w:eastAsia="MS Mincho" w:cs="Arial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32"/>
                <w:szCs w:val="32"/>
                <w:u w:val="none"/>
              </w:rPr>
              <w:t xml:space="preserve">ЦЕЛЬ</w:t>
            </w:r>
          </w:p>
        </w:tc>
        <w:tc>
          <w:tcPr>
            <w:tcW w:w="5794" w:type="dxa"/>
          </w:tcPr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Удаленная работа (переводчик с белорусского на русский)</w:t>
            </w:r>
          </w:p>
        </w:tc>
      </w:tr>
      <w:tr>
        <w:trPr>
          <w:trHeight w:val="2958"/>
        </w:trPr>
        <w:tc>
          <w:tcPr>
            <w:tcW w:w="3189" w:type="dxa"/>
          </w:tcPr>
          <w:p>
            <w:pPr>
              <w:spacing w:after="0" w:line="240" w:lineRule="auto"/>
              <w:rPr>
                <w:rFonts w:hAnsi="Arial" w:ascii="Arial" w:eastAsia="MS Mincho" w:cs="Arial"/>
                <w:b/>
                <w:bCs/>
                <w:sz w:val="24"/>
                <w:szCs w:val="24"/>
              </w:rPr>
            </w:pPr>
            <w:r>
              <w:rPr>
                <w:rFonts w:hAnsi="Arial" w:ascii="Arial" w:eastAsia="MS Mincho" w:cs="Arial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ОБРАЗОВАНИЕ</w:t>
            </w:r>
          </w:p>
        </w:tc>
        <w:tc>
          <w:tcPr>
            <w:tcW w:w="5794" w:type="dxa"/>
          </w:tcPr>
          <w:p>
            <w:pPr>
              <w:numPr>
                <w:ilvl w:val="0"/>
                <w:numId w:val="2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2007 – 2012– Белорусский государственный университет , Факультет международных отношений, специальность:  Лингвист. Переводчик.</w:t>
            </w:r>
          </w:p>
          <w:p>
            <w:pPr>
              <w:numPr>
                <w:ilvl w:val="0"/>
                <w:numId w:val="2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2012-2013 - Белорусский государственный университет, Гуманитарный факультет (ученая степень магистра филологии)</w:t>
            </w:r>
          </w:p>
          <w:p>
            <w:pPr>
              <w:numPr>
                <w:ilvl w:val="0"/>
                <w:numId w:val="2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2014 –2016 – Институт журналистики БГУ, Факультет П и ПКК, специальность веб-журналист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</w:p>
        </w:tc>
      </w:tr>
      <w:tr>
        <w:trPr>
          <w:trHeight w:val="7539"/>
        </w:trPr>
        <w:tc>
          <w:tcPr>
            <w:tcW w:w="3189" w:type="dxa"/>
          </w:tcPr>
          <w:p>
            <w:pPr>
              <w:spacing w:after="0" w:line="240" w:lineRule="auto"/>
              <w:rPr>
                <w:rFonts w:hAnsi="Arial" w:ascii="Arial" w:eastAsia="MS Mincho" w:cs="Arial"/>
                <w:b/>
                <w:bCs/>
                <w:sz w:val="24"/>
                <w:szCs w:val="24"/>
              </w:rPr>
            </w:pPr>
            <w:r>
              <w:rPr>
                <w:rFonts w:hAnsi="Arial" w:ascii="Arial" w:eastAsia="MS Mincho" w:cs="Arial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ОПЫТ РАБОТЫ</w:t>
            </w:r>
          </w:p>
        </w:tc>
        <w:tc>
          <w:tcPr>
            <w:tcW w:w="5794" w:type="dxa"/>
          </w:tcPr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2020-наст. время- СООО "Саноборона" -переводчик в отделе маркптинга 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2015- 2020– техник - ЗАО «БелАсептика» (технический перевод, специализация: химия, медицина общая)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2014-2020 – ведущий специалист (переводчик-координатор) ОО «Белорусское общество инвалидов»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2013-</w:t>
            </w:r>
            <w:r>
              <w:rPr>
                <w:rFonts w:ascii="Calibri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 </w:t>
            </w: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2014 – журналист, корреспондент электронного журнала Неинвалид.РУ (neinvalid.ru) (перевод и написание статей, копирайтинг)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2011-2012-агентство «Космос» (технический перевод)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2011- стажировка в Белорусской Ассоциации Клубов ЮНЕСКО (перевод газетных текстов)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2009-практика в Белорусском Обществе Красного Креста (перевод текущей корреспонденции и документации)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2008 - 2011 – сотрудничество с общественным объединением «Разные-Равные» (координация проектов, работа в интегрированных группах с молодыми людьми с инвалидностью и их сверстниками) (rrby.org)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2008 – сопровождение двухдневного частного визита гражданина Италии в Республику Беларусь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Май 2001 – проведение вечера английского языка в Республиканском Центре Детей Инвалидов в г.Минске (соведущая)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</w:p>
        </w:tc>
      </w:tr>
      <w:tr>
        <w:trPr>
          <w:trHeight w:val="531"/>
        </w:trPr>
        <w:tc>
          <w:tcPr>
            <w:tcW w:w="3189" w:type="dxa"/>
          </w:tcPr>
          <w:p>
            <w:pPr>
              <w:spacing w:after="0" w:line="240" w:lineRule="auto"/>
              <w:rPr>
                <w:rFonts w:hAnsi="Arial" w:ascii="Arial" w:eastAsia="MS Mincho" w:cs="Arial"/>
                <w:b/>
                <w:bCs/>
                <w:sz w:val="24"/>
                <w:szCs w:val="24"/>
              </w:rPr>
            </w:pPr>
            <w:r>
              <w:rPr>
                <w:rFonts w:hAnsi="Arial" w:ascii="Arial" w:eastAsia="MS Mincho" w:cs="Arial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lastRenderedPageBreak/>
              <w:t xml:space="preserve">Дополнительное образование и стажировки</w:t>
            </w:r>
          </w:p>
        </w:tc>
        <w:tc>
          <w:tcPr>
            <w:tcW w:w="5794" w:type="dxa"/>
          </w:tcPr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2023 -стажер программы "Шаг в профессию" Специализация - Аудиовизуальный перевод/субтитрирование (сертификат квалификации)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2021 – Член Асоциации эксрпертов гражданского образования Восточной Европы (сертификат EENCE)</w:t>
              <w:br/>
              <w:t xml:space="preserve">2021 – онлайн-курс бизнес-английского «Living Learning English» с носителем языка (30 часов) (сертификат)</w:t>
              <w:br/>
              <w:t xml:space="preserve">2019 – выиграла грант USAID за вклад в вовлечение людей с инвалидностью в жизнь местных сообществ (стажировка в г. Cleveland, штат Огайо)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2019 – Молодежный посол UNFPA ЦУР в ООН от Республики Беларусь. Тематика: «Инклюзия»</w:t>
              <w:br/>
              <w:t xml:space="preserve">2015 -Краткосрочная программа по обмену профессиональным опытом в вопросах общественной работы  «Job shadowing with Amber Initiatives» - г. Плимут (Англия)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2011- ESL-English as a Second Language –курс с носителем языка (сертификат)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</w:p>
        </w:tc>
      </w:tr>
      <w:tr>
        <w:trPr>
          <w:trHeight w:val="2642"/>
        </w:trPr>
        <w:tc>
          <w:tcPr>
            <w:tcW w:w="3189" w:type="dxa"/>
          </w:tcPr>
          <w:p>
            <w:pPr>
              <w:spacing w:after="0" w:line="240" w:lineRule="auto"/>
              <w:rPr>
                <w:rFonts w:hAnsi="Arial" w:ascii="Arial" w:eastAsia="MS Mincho" w:cs="Arial"/>
                <w:b/>
                <w:bCs/>
                <w:sz w:val="24"/>
                <w:szCs w:val="24"/>
              </w:rPr>
            </w:pPr>
            <w:r>
              <w:rPr>
                <w:rFonts w:hAnsi="Arial" w:ascii="Arial" w:eastAsia="MS Mincho" w:cs="Arial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ПРОФЕССИОНАЛЬНЫЕ НАВЫКИ И ЗНАНИЯ</w:t>
            </w:r>
          </w:p>
        </w:tc>
        <w:tc>
          <w:tcPr>
            <w:tcW w:w="5794" w:type="dxa"/>
          </w:tcPr>
          <w:p>
            <w:pPr>
              <w:spacing w:after="0" w:line="240" w:lineRule="auto"/>
              <w:rPr>
                <w:rFonts w:hAnsi="Times New Roman" w:ascii="Times New Roman" w:eastAsia="MS Mincho"/>
                <w:b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Знание ПК:</w:t>
            </w: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 Windows, MS Office, Internet – пользователь, Photoshop- базовый уровень </w:t>
              <w:br/>
              <w:t xml:space="preserve">Спец ПО: TildaPublishing, Timeline JS, Picktochart. JemBUZZ- пользователь </w:t>
              <w:br/>
            </w:r>
            <w:r>
              <w:rPr>
                <w:rFonts w:hAnsi="Times New Roman" w:ascii="Times New Roman" w:eastAsia="MS Mincho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Знание языков: 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Русский, 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белорусский             свободно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английский 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немецкий                 базовый уровень</w:t>
            </w:r>
          </w:p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</w:p>
        </w:tc>
      </w:tr>
      <w:tr>
        <w:trPr>
          <w:trHeight w:val="1317"/>
        </w:trPr>
        <w:tc>
          <w:tcPr>
            <w:tcW w:w="3189" w:type="dxa"/>
          </w:tcPr>
          <w:p>
            <w:pPr>
              <w:spacing w:after="0" w:line="240" w:lineRule="auto"/>
              <w:rPr>
                <w:rFonts w:hAnsi="Arial" w:ascii="Arial" w:eastAsia="MS Mincho" w:cs="Arial"/>
                <w:b/>
                <w:bCs/>
                <w:sz w:val="24"/>
                <w:szCs w:val="24"/>
              </w:rPr>
            </w:pPr>
            <w:r>
              <w:rPr>
                <w:rFonts w:hAnsi="Arial" w:ascii="Arial" w:eastAsia="MS Mincho" w:cs="Arial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Ключевые навыки:</w:t>
            </w:r>
          </w:p>
        </w:tc>
        <w:tc>
          <w:tcPr>
            <w:tcW w:w="5794" w:type="dxa"/>
          </w:tcPr>
          <w:p>
            <w:pPr>
              <w:spacing w:after="0" w:line="240" w:lineRule="auto"/>
              <w:rPr>
                <w:rFonts w:hAnsi="Times New Roman" w:ascii="Times New Roman" w:eastAsia="MS Mincho"/>
                <w:b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перевод текстов, рецензирование, пруфридинг, спеллчекинг- корректура, поиск информации, рерайт, копирайт на 3 языках, написание статей, знание корпоративной культуры и стандартов инклюзии</w:t>
            </w:r>
          </w:p>
        </w:tc>
      </w:tr>
      <w:tr>
        <w:trPr>
          <w:trHeight w:val="1221"/>
        </w:trPr>
        <w:tc>
          <w:tcPr>
            <w:tcW w:w="3189" w:type="dxa"/>
          </w:tcPr>
          <w:p>
            <w:pPr>
              <w:spacing w:after="0" w:line="240" w:lineRule="auto"/>
              <w:rPr>
                <w:rFonts w:hAnsi="Arial" w:ascii="Arial" w:eastAsia="MS Mincho" w:cs="Arial"/>
                <w:b/>
                <w:bCs/>
                <w:sz w:val="24"/>
                <w:szCs w:val="24"/>
              </w:rPr>
            </w:pPr>
            <w:r>
              <w:rPr>
                <w:rFonts w:hAnsi="Arial" w:ascii="Arial" w:eastAsia="MS Mincho" w:cs="Arial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Дополнительные сведения</w:t>
            </w:r>
          </w:p>
        </w:tc>
        <w:tc>
          <w:tcPr>
            <w:tcW w:w="5794" w:type="dxa"/>
          </w:tcPr>
          <w:p>
            <w:pPr>
              <w:spacing w:after="0" w:line="240" w:lineRule="auto"/>
              <w:rPr>
                <w:rFonts w:hAnsi="Times New Roman" w:ascii="Times New Roman" w:eastAsia="MS Mincho"/>
                <w:sz w:val="24"/>
                <w:szCs w:val="24"/>
              </w:rPr>
            </w:pPr>
            <w:r>
              <w:rPr>
                <w:rFonts w:hAnsi="Times New Roman" w:ascii="Times New Roman" w:eastAsia="MS Mincho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Коммуникабельна. Умею находить подход к людям. Есть навык самомотивации и самоорганизации. Умею работать с текстами.</w:t>
              <w:br/>
              <w:t xml:space="preserve">Нужна удаленная работа. Возможна проектная работа, частичная занятость Не готова к переезду</w:t>
            </w:r>
            <w:bookmarkStart w:id="0" w:name="_GoBack"/>
            <w:bookmarkEnd w:id="0"/>
          </w:p>
        </w:tc>
      </w:tr>
    </w:tbl>
    <w:p/>
    <w:sectPr w:rsidR="00CF1C58">
      <w:pgSz w:w="11906" w:h="16838"/>
      <w:pgMar w:top="1134" w:right="850" w:bottom="1134" w:left="1701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1BC04D9D"/>
    <w:multiLevelType w:val="hybridMultilevel"/>
    <w:tmpl w:val="65AE3D46"/>
    <w:lvl w:ilvl="0" w:tplc="04190001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leader="none" w:pos="2880"/>
        </w:tabs>
        <w:ind w:left="2880" w:hanging="360"/>
      </w:pPr>
      <w:rPr>
        <w:rFonts w:hAnsi="Symbol" w:asci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leader="none" w:pos="3600"/>
        </w:tabs>
        <w:ind w:left="3600" w:hanging="360"/>
      </w:pPr>
      <w:rPr>
        <w:rFonts w:hAnsi="Courier New" w:asci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leader="none" w:pos="5040"/>
        </w:tabs>
        <w:ind w:left="5040" w:hanging="360"/>
      </w:pPr>
      <w:rPr>
        <w:rFonts w:hAnsi="Symbol" w:asci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leader="none" w:pos="5760"/>
        </w:tabs>
        <w:ind w:left="5760" w:hanging="360"/>
      </w:pPr>
      <w:rPr>
        <w:rFonts w:hAnsi="Courier New" w:asci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</w:rPr>
    </w:lvl>
  </w:abstractNum>
  <w:abstractNum w:abstractNumId="1">
    <w:nsid w:val="78DE2202"/>
    <w:multiLevelType w:val="hybridMultilevel"/>
    <w:tmpl w:val="BC64DAD6"/>
    <w:lvl w:ilvl="0" w:tplc="04190001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leader="none" w:pos="2880"/>
        </w:tabs>
        <w:ind w:left="2880" w:hanging="360"/>
      </w:pPr>
      <w:rPr>
        <w:rFonts w:hAnsi="Symbol" w:asci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leader="none" w:pos="3600"/>
        </w:tabs>
        <w:ind w:left="3600" w:hanging="360"/>
      </w:pPr>
      <w:rPr>
        <w:rFonts w:hAnsi="Courier New" w:asci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leader="none" w:pos="5040"/>
        </w:tabs>
        <w:ind w:left="5040" w:hanging="360"/>
      </w:pPr>
      <w:rPr>
        <w:rFonts w:hAnsi="Symbol" w:asci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leader="none" w:pos="5760"/>
        </w:tabs>
        <w:ind w:left="5760" w:hanging="360"/>
      </w:pPr>
      <w:rPr>
        <w:rFonts w:hAnsi="Courier New" w:asci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F5"/>
    <w:rsid w:val="000C541C"/>
    <w:rsid w:val="00371BEE"/>
    <w:rsid w:val="0037349D"/>
    <w:rsid w:val="00A4406D"/>
    <w:rsid w:val="00CF1C58"/>
    <w:rsid w:val="00E7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EB89E-23AC-44CF-B4A5-D29C74D5438E}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mailto:stannevala@mail.r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2021-02-19T16:13:00Z</dcterms:created>
  <dcterms:modified xsi:type="dcterms:W3CDTF">2023-03-23T20:10:00Z</dcterms:modified>
</cp:coreProperties>
</file>